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00000" w14:textId="100F430D" w:rsidR="00BE2769" w:rsidRDefault="00E83869">
      <w:pPr>
        <w:jc w:val="center"/>
        <w:rPr>
          <w:rFonts w:ascii="Times New Roman" w:hAnsi="Times New Roman"/>
          <w:sz w:val="28"/>
          <w:highlight w:val="white"/>
        </w:rPr>
      </w:pPr>
      <w:bookmarkStart w:id="0" w:name="_GoBack"/>
      <w:bookmarkEnd w:id="0"/>
      <w:r>
        <w:rPr>
          <w:rFonts w:ascii="Times New Roman" w:hAnsi="Times New Roman"/>
          <w:sz w:val="28"/>
          <w:highlight w:val="white"/>
        </w:rPr>
        <w:t>Сообщение на тему: «Организация приемов населения в отдаленных участках города».</w:t>
      </w:r>
    </w:p>
    <w:p w14:paraId="10E38D56" w14:textId="77777777" w:rsidR="00E83869" w:rsidRDefault="00E83869">
      <w:pPr>
        <w:jc w:val="center"/>
        <w:rPr>
          <w:rFonts w:ascii="Times New Roman" w:hAnsi="Times New Roman"/>
          <w:sz w:val="28"/>
          <w:highlight w:val="white"/>
        </w:rPr>
      </w:pPr>
    </w:p>
    <w:p w14:paraId="03000000" w14:textId="04B1E91F" w:rsidR="00BE2769" w:rsidRDefault="00E83869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ГАУСО СО "КЦСОН города Нижняя Салда"</w:t>
      </w:r>
    </w:p>
    <w:p w14:paraId="38490BAD" w14:textId="77777777" w:rsidR="00E83869" w:rsidRDefault="00E83869">
      <w:pPr>
        <w:jc w:val="center"/>
        <w:rPr>
          <w:rFonts w:ascii="Times New Roman" w:hAnsi="Times New Roman"/>
          <w:sz w:val="28"/>
          <w:highlight w:val="white"/>
        </w:rPr>
      </w:pPr>
    </w:p>
    <w:p w14:paraId="0AA43EEF" w14:textId="57FC0263" w:rsidR="00E83869" w:rsidRDefault="00E83869" w:rsidP="00E83869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Специалист по соц. работе: </w:t>
      </w:r>
    </w:p>
    <w:p w14:paraId="04000000" w14:textId="5A0F1E01" w:rsidR="00BE2769" w:rsidRDefault="00E83869" w:rsidP="00E83869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Шубина Ксения Васильевна  </w:t>
      </w:r>
    </w:p>
    <w:p w14:paraId="10FEFBA3" w14:textId="77777777" w:rsidR="00E83869" w:rsidRDefault="00E83869" w:rsidP="00E83869">
      <w:pPr>
        <w:jc w:val="right"/>
        <w:rPr>
          <w:rFonts w:ascii="Times New Roman" w:hAnsi="Times New Roman"/>
          <w:sz w:val="28"/>
          <w:highlight w:val="white"/>
        </w:rPr>
      </w:pPr>
    </w:p>
    <w:p w14:paraId="05000000" w14:textId="77777777" w:rsidR="00BE2769" w:rsidRDefault="00E83869">
      <w:pPr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 Каждый человек в своей жизни постоянно сталкивается с какими-то сложностями, проблемами. Гражданам пожилого возраста, инвалидам, малоимущим и многодетным семьям, особенно проживающим в отдалённых </w:t>
      </w:r>
      <w:proofErr w:type="spellStart"/>
      <w:r>
        <w:rPr>
          <w:rFonts w:ascii="Times New Roman" w:hAnsi="Times New Roman"/>
          <w:sz w:val="28"/>
          <w:highlight w:val="white"/>
        </w:rPr>
        <w:t>районнах</w:t>
      </w:r>
      <w:proofErr w:type="spellEnd"/>
      <w:r>
        <w:rPr>
          <w:rFonts w:ascii="Times New Roman" w:hAnsi="Times New Roman"/>
          <w:sz w:val="28"/>
          <w:highlight w:val="white"/>
        </w:rPr>
        <w:t xml:space="preserve"> города и в сельской местности, в таких ситуациях приходится непросто. </w:t>
      </w:r>
    </w:p>
    <w:p w14:paraId="06000000" w14:textId="77777777" w:rsidR="00BE2769" w:rsidRDefault="00E83869">
      <w:pPr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    С целью обеспечения доступности социальных услуг для данной категории граждан в ГАУСО СО «КЦСОН города Нижняя Салда» работу ведет участковый специалист по соц. работе и функционирует мобильная бригада.</w:t>
      </w:r>
    </w:p>
    <w:p w14:paraId="07000000" w14:textId="77777777" w:rsidR="00BE2769" w:rsidRDefault="00E8386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Численность города Нижняя Салда  составляет   17210 человек, город небольшой. Участковый специалист по социальной работе  ведет прием на консультативных пунктах в отдаленных районах города. Консультирует об услугах центра: при необходимости ведет запись в СРО, в ШПВ, клубы досуга.  График приёма на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консультационных пунктах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участкового специалиста по социальной работе, размещен на самих консультативных </w:t>
      </w:r>
      <w:proofErr w:type="spellStart"/>
      <w:r>
        <w:rPr>
          <w:rFonts w:ascii="Times New Roman" w:hAnsi="Times New Roman"/>
          <w:sz w:val="28"/>
        </w:rPr>
        <w:t>пунктах</w:t>
      </w:r>
      <w:proofErr w:type="gramStart"/>
      <w:r>
        <w:rPr>
          <w:rFonts w:ascii="Times New Roman" w:hAnsi="Times New Roman"/>
          <w:sz w:val="28"/>
        </w:rPr>
        <w:t>,и</w:t>
      </w:r>
      <w:proofErr w:type="spellEnd"/>
      <w:proofErr w:type="gramEnd"/>
      <w:r>
        <w:rPr>
          <w:rFonts w:ascii="Times New Roman" w:hAnsi="Times New Roman"/>
          <w:sz w:val="28"/>
        </w:rPr>
        <w:t xml:space="preserve"> на сайте учреждения.</w:t>
      </w:r>
    </w:p>
    <w:p w14:paraId="08000000" w14:textId="77777777" w:rsidR="00BE2769" w:rsidRDefault="00BE276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9000000" w14:textId="77777777" w:rsidR="00BE2769" w:rsidRDefault="00E8386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Вторник            с   13.00-15.00        адрес ул. Строителей 21а  МУП  «ЖИЛКОМСЕРВИС»</w:t>
      </w:r>
    </w:p>
    <w:p w14:paraId="0A000000" w14:textId="77777777" w:rsidR="00BE2769" w:rsidRDefault="00BE276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0B000000" w14:textId="77777777" w:rsidR="00BE2769" w:rsidRDefault="00E8386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Четверг             с   13.00- 15.00       адрес ул. Ломоносова 40  УПФР   </w:t>
      </w:r>
      <w:proofErr w:type="spellStart"/>
      <w:r>
        <w:rPr>
          <w:rFonts w:ascii="Times New Roman" w:hAnsi="Times New Roman"/>
          <w:sz w:val="24"/>
        </w:rPr>
        <w:t>г</w:t>
      </w:r>
      <w:proofErr w:type="gramStart"/>
      <w:r>
        <w:rPr>
          <w:rFonts w:ascii="Times New Roman" w:hAnsi="Times New Roman"/>
          <w:sz w:val="24"/>
        </w:rPr>
        <w:t>.Н</w:t>
      </w:r>
      <w:proofErr w:type="spellEnd"/>
      <w:proofErr w:type="gramEnd"/>
      <w:r>
        <w:rPr>
          <w:rFonts w:ascii="Times New Roman" w:hAnsi="Times New Roman"/>
          <w:sz w:val="24"/>
        </w:rPr>
        <w:t>-Салда</w:t>
      </w:r>
    </w:p>
    <w:p w14:paraId="0C000000" w14:textId="77777777" w:rsidR="00BE2769" w:rsidRDefault="00BE276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0D000000" w14:textId="77777777" w:rsidR="00BE2769" w:rsidRDefault="00E8386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Пятница            с 13.00 – 14.00        адрес ул. Ленина   Почта </w:t>
      </w:r>
    </w:p>
    <w:p w14:paraId="0E000000" w14:textId="77777777" w:rsidR="00BE2769" w:rsidRDefault="00BE276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0F000000" w14:textId="77777777" w:rsidR="00BE2769" w:rsidRDefault="00E8386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Пятница            с 15.00 – 16.00        адрес ул. </w:t>
      </w:r>
      <w:proofErr w:type="spellStart"/>
      <w:r>
        <w:rPr>
          <w:rFonts w:ascii="Times New Roman" w:hAnsi="Times New Roman"/>
          <w:sz w:val="24"/>
        </w:rPr>
        <w:t>К.Либкнехта</w:t>
      </w:r>
      <w:proofErr w:type="spellEnd"/>
      <w:r>
        <w:rPr>
          <w:rFonts w:ascii="Times New Roman" w:hAnsi="Times New Roman"/>
          <w:sz w:val="24"/>
        </w:rPr>
        <w:t xml:space="preserve">  Почта</w:t>
      </w:r>
    </w:p>
    <w:p w14:paraId="10000000" w14:textId="77777777" w:rsidR="00BE2769" w:rsidRDefault="00BE2769">
      <w:pPr>
        <w:spacing w:after="0" w:line="240" w:lineRule="auto"/>
        <w:rPr>
          <w:rFonts w:ascii="Times New Roman" w:hAnsi="Times New Roman"/>
          <w:sz w:val="24"/>
        </w:rPr>
      </w:pPr>
    </w:p>
    <w:p w14:paraId="11000000" w14:textId="77777777" w:rsidR="00BE2769" w:rsidRDefault="00E8386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 xml:space="preserve">    Для повышения информированности населения издаются информационные листки, памятки, где указаны данные о нашем Центре, его структурных подразделениях, оказываемых услугах. Так же  в отдаленных населенных пунктах города распространяются  информационные буклеты, памятки по профилактике </w:t>
      </w:r>
      <w:proofErr w:type="spellStart"/>
      <w:r>
        <w:rPr>
          <w:rFonts w:ascii="Times New Roman" w:hAnsi="Times New Roman"/>
          <w:sz w:val="28"/>
          <w:highlight w:val="white"/>
        </w:rPr>
        <w:t>табакокурения</w:t>
      </w:r>
      <w:proofErr w:type="spellEnd"/>
      <w:r>
        <w:rPr>
          <w:rFonts w:ascii="Times New Roman" w:hAnsi="Times New Roman"/>
          <w:sz w:val="28"/>
          <w:highlight w:val="white"/>
        </w:rPr>
        <w:t xml:space="preserve">, алкоголизма, правонарушений, наркомании, ВИЧ-инфекции, туберкулез. </w:t>
      </w:r>
    </w:p>
    <w:p w14:paraId="12000000" w14:textId="77777777" w:rsidR="00BE2769" w:rsidRDefault="00BE276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3000000" w14:textId="77777777" w:rsidR="00BE2769" w:rsidRDefault="00E83869">
      <w:pPr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lastRenderedPageBreak/>
        <w:t xml:space="preserve">  Выезды мобильной бригады есть, как плановые (2-3 раза в месяц</w:t>
      </w:r>
      <w:proofErr w:type="gramStart"/>
      <w:r>
        <w:rPr>
          <w:rFonts w:ascii="Times New Roman" w:hAnsi="Times New Roman"/>
          <w:sz w:val="28"/>
          <w:highlight w:val="white"/>
        </w:rPr>
        <w:t>)т</w:t>
      </w:r>
      <w:proofErr w:type="gramEnd"/>
      <w:r>
        <w:rPr>
          <w:rFonts w:ascii="Times New Roman" w:hAnsi="Times New Roman"/>
          <w:sz w:val="28"/>
          <w:highlight w:val="white"/>
        </w:rPr>
        <w:t>ак и неотложные (экстренные). В рамках запланированных выездов мобильной бригады специалистами ведется прием заявлений от населения на государственную социальную помощь, оказывается помощь в сборе документов на надомное и стационарное обслуживание, выдаются технические средства реабилитации, материальная помощь (одежда и обувь б/у), осуществляется социальный патронаж неблагополучных семей и одиноких граждан, решаются вопросы пенсионного обеспечения, предоставления мер социальной поддержки. Так же специалисты учреждения консультируют о новой социальной услуге - социальный контракт.</w:t>
      </w:r>
    </w:p>
    <w:p w14:paraId="14000000" w14:textId="77777777" w:rsidR="00BE2769" w:rsidRDefault="00E83869">
      <w:pPr>
        <w:pStyle w:val="a4"/>
        <w:spacing w:before="96" w:after="192"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  Состав мобильной бригады корректируется в зависимости от нуждаемости граждан в конкретных видах социальных или иных услуг, но обычно в нее входят специалисты по социальной работе, социальные работники, юрист, психолог. В случае необходимости в работе мобильной бригады могут принимать участие специалисты органов местного самоуправления, учреждений здравоохранения, органов внутренних дел, органов опеки и попечительства, территориальных органов Пенсионного Фонда, общественных организаций. </w:t>
      </w:r>
    </w:p>
    <w:p w14:paraId="15000000" w14:textId="77777777" w:rsidR="00BE2769" w:rsidRDefault="00E83869">
      <w:pPr>
        <w:pStyle w:val="a4"/>
        <w:spacing w:before="96" w:after="192"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  </w:t>
      </w:r>
      <w:r>
        <w:rPr>
          <w:sz w:val="28"/>
        </w:rPr>
        <w:t>Мобильная социальная бригада помогает комплексно решать социальные проблемы. Одним из направлений работы Мобильной социальной бригады является проведение благотворительных акций, например: «Вещам – вторая жизнь». Собранные жителями города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одежда, посуда, предметы первой необходимости передаются нуждающимся. Благотворительная акция "Пожелаем друг другу добра", "Делимся урожаем"  выезд в адреса нуждающихся малоимущих семей, находящихся в трудной жизненной ситуации с целью выдачи одежды б/у.  и </w:t>
      </w:r>
      <w:proofErr w:type="spellStart"/>
      <w:r>
        <w:rPr>
          <w:sz w:val="28"/>
        </w:rPr>
        <w:t>т</w:t>
      </w:r>
      <w:proofErr w:type="gramStart"/>
      <w:r>
        <w:rPr>
          <w:sz w:val="28"/>
        </w:rPr>
        <w:t>.д</w:t>
      </w:r>
      <w:proofErr w:type="spellEnd"/>
      <w:proofErr w:type="gramEnd"/>
    </w:p>
    <w:p w14:paraId="16000000" w14:textId="77777777" w:rsidR="00BE2769" w:rsidRDefault="00E8386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Проходят совместные акции с волонтерами такие как: "Открытка ветерану" в почтовый ящик. Акция “ Время добрых дел”. Оказание помощи в субботнике одиноким пенсионерам. Акция "Буклет в каждый почтовый ящик" - специалисты срочного отделения распространяли  информационные буклеты о деятельности учреждения. Акция «Красивый мир» распространяется на жителей деревни: оказание на благотворительной основе бесплатных парикмахерских услуг c привлечением волонтеров.</w:t>
      </w:r>
    </w:p>
    <w:p w14:paraId="1A000000" w14:textId="2B1DF49C" w:rsidR="00BE2769" w:rsidRDefault="00E83869">
      <w:pPr>
        <w:pStyle w:val="a4"/>
        <w:spacing w:before="96" w:after="192"/>
        <w:jc w:val="both"/>
        <w:rPr>
          <w:color w:val="222222"/>
          <w:sz w:val="28"/>
        </w:rPr>
      </w:pPr>
      <w:r>
        <w:rPr>
          <w:sz w:val="28"/>
        </w:rPr>
        <w:t xml:space="preserve">  Достоинство выездной мобильной бригады в том, что жители напрямую задают интересующие их вопросы и получают на них ответы. Работа мобильной бригады позволяет увеличить охват инвалидов, мало мобильных групп населения, малоимущих граждан, не имеющих здоровья, средств приехать за консультацией и помощью самостоятельно</w:t>
      </w:r>
      <w:r>
        <w:rPr>
          <w:color w:val="222222"/>
          <w:sz w:val="28"/>
        </w:rPr>
        <w:t>.</w:t>
      </w:r>
    </w:p>
    <w:p w14:paraId="1B000000" w14:textId="77777777" w:rsidR="00BE2769" w:rsidRDefault="00BE2769">
      <w:pPr>
        <w:jc w:val="both"/>
        <w:rPr>
          <w:rFonts w:ascii="Times New Roman" w:hAnsi="Times New Roman"/>
          <w:color w:val="333333"/>
          <w:sz w:val="28"/>
        </w:rPr>
      </w:pPr>
    </w:p>
    <w:p w14:paraId="1C000000" w14:textId="77777777" w:rsidR="00BE2769" w:rsidRDefault="00BE2769">
      <w:pPr>
        <w:jc w:val="both"/>
        <w:rPr>
          <w:color w:val="333333"/>
          <w:sz w:val="28"/>
        </w:rPr>
      </w:pPr>
    </w:p>
    <w:sectPr w:rsidR="00BE2769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769"/>
    <w:rsid w:val="00485E84"/>
    <w:rsid w:val="00BE2769"/>
    <w:rsid w:val="00E8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00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4">
    <w:name w:val="Normal (Web)"/>
    <w:basedOn w:val="a"/>
    <w:link w:val="a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5">
    <w:name w:val="Обычный (веб) Знак"/>
    <w:basedOn w:val="1"/>
    <w:link w:val="a4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hl-obj">
    <w:name w:val="hl-obj"/>
    <w:basedOn w:val="12"/>
    <w:link w:val="hl-obj0"/>
  </w:style>
  <w:style w:type="character" w:customStyle="1" w:styleId="hl-obj0">
    <w:name w:val="hl-obj"/>
    <w:basedOn w:val="a0"/>
    <w:link w:val="hl-obj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4">
    <w:name w:val="Normal (Web)"/>
    <w:basedOn w:val="a"/>
    <w:link w:val="a5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5">
    <w:name w:val="Обычный (веб) Знак"/>
    <w:basedOn w:val="1"/>
    <w:link w:val="a4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hl-obj">
    <w:name w:val="hl-obj"/>
    <w:basedOn w:val="12"/>
    <w:link w:val="hl-obj0"/>
  </w:style>
  <w:style w:type="character" w:customStyle="1" w:styleId="hl-obj0">
    <w:name w:val="hl-obj"/>
    <w:basedOn w:val="a0"/>
    <w:link w:val="hl-obj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Зубова</dc:creator>
  <cp:lastModifiedBy>Зубова</cp:lastModifiedBy>
  <cp:revision>2</cp:revision>
  <dcterms:created xsi:type="dcterms:W3CDTF">2022-03-30T06:53:00Z</dcterms:created>
  <dcterms:modified xsi:type="dcterms:W3CDTF">2022-03-30T06:53:00Z</dcterms:modified>
</cp:coreProperties>
</file>